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84BF" w14:textId="157431BF" w:rsidR="00B02199" w:rsidRPr="008D3688" w:rsidRDefault="008D3688" w:rsidP="008D3688">
      <w:pPr>
        <w:jc w:val="center"/>
        <w:rPr>
          <w:b/>
          <w:bCs/>
          <w:sz w:val="32"/>
          <w:szCs w:val="32"/>
        </w:rPr>
      </w:pPr>
      <w:r w:rsidRPr="008D3688">
        <w:rPr>
          <w:b/>
          <w:bCs/>
          <w:sz w:val="32"/>
          <w:szCs w:val="32"/>
        </w:rPr>
        <w:t>Compte rendu du CA du 16 juin</w:t>
      </w:r>
      <w:r>
        <w:rPr>
          <w:b/>
          <w:bCs/>
          <w:sz w:val="32"/>
          <w:szCs w:val="32"/>
        </w:rPr>
        <w:t xml:space="preserve"> 2025</w:t>
      </w:r>
    </w:p>
    <w:p w14:paraId="52965C29" w14:textId="53C464F4" w:rsidR="008D3688" w:rsidRPr="00F64DC1" w:rsidRDefault="008D3688">
      <w:pPr>
        <w:rPr>
          <w:b/>
          <w:bCs/>
          <w:u w:val="single"/>
        </w:rPr>
      </w:pPr>
      <w:r w:rsidRPr="00F64DC1">
        <w:rPr>
          <w:b/>
          <w:bCs/>
          <w:u w:val="single"/>
        </w:rPr>
        <w:t>Présents</w:t>
      </w:r>
    </w:p>
    <w:p w14:paraId="33A3E606" w14:textId="190B4910" w:rsidR="008D3688" w:rsidRDefault="008D3688">
      <w:r>
        <w:t xml:space="preserve"> Nathalie </w:t>
      </w:r>
      <w:proofErr w:type="spellStart"/>
      <w:r>
        <w:t>Lebat</w:t>
      </w:r>
      <w:proofErr w:type="spellEnd"/>
      <w:r>
        <w:t xml:space="preserve">, Aliette </w:t>
      </w:r>
      <w:proofErr w:type="spellStart"/>
      <w:r>
        <w:t>Bouthors</w:t>
      </w:r>
      <w:proofErr w:type="spellEnd"/>
      <w:r>
        <w:t xml:space="preserve">, Martine Riquet, Brigitte </w:t>
      </w:r>
      <w:proofErr w:type="spellStart"/>
      <w:r>
        <w:t>Jubault</w:t>
      </w:r>
      <w:proofErr w:type="spellEnd"/>
      <w:r>
        <w:t xml:space="preserve">, Catherine </w:t>
      </w:r>
      <w:proofErr w:type="spellStart"/>
      <w:r>
        <w:t>Caraboeuf</w:t>
      </w:r>
      <w:proofErr w:type="spellEnd"/>
    </w:p>
    <w:p w14:paraId="23F0A5C6" w14:textId="5E694765" w:rsidR="008D3688" w:rsidRDefault="008D3688">
      <w:r>
        <w:t xml:space="preserve">Francis Leroux, Jean Claude </w:t>
      </w:r>
      <w:proofErr w:type="spellStart"/>
      <w:r>
        <w:t>Turbant</w:t>
      </w:r>
      <w:proofErr w:type="spellEnd"/>
      <w:r>
        <w:t>, Michel Philippon, Jean Luc Schmit</w:t>
      </w:r>
    </w:p>
    <w:p w14:paraId="7BA6D45F" w14:textId="7975DE83" w:rsidR="008D3688" w:rsidRPr="008D3688" w:rsidRDefault="008D3688">
      <w:pPr>
        <w:rPr>
          <w:b/>
          <w:bCs/>
        </w:rPr>
      </w:pPr>
      <w:r w:rsidRPr="00F64DC1">
        <w:rPr>
          <w:b/>
          <w:bCs/>
          <w:u w:val="single"/>
        </w:rPr>
        <w:t>Absent</w:t>
      </w:r>
      <w:r w:rsidR="00F64DC1" w:rsidRPr="00F64DC1">
        <w:rPr>
          <w:b/>
          <w:bCs/>
          <w:u w:val="single"/>
        </w:rPr>
        <w:t xml:space="preserve">s </w:t>
      </w:r>
      <w:r w:rsidRPr="00F64DC1">
        <w:rPr>
          <w:b/>
          <w:bCs/>
          <w:u w:val="single"/>
        </w:rPr>
        <w:t>excusés</w:t>
      </w:r>
      <w:r w:rsidRPr="008D3688">
        <w:rPr>
          <w:b/>
          <w:bCs/>
        </w:rPr>
        <w:t> </w:t>
      </w:r>
      <w:r>
        <w:rPr>
          <w:b/>
          <w:bCs/>
        </w:rPr>
        <w:t>ont donné procuration</w:t>
      </w:r>
    </w:p>
    <w:p w14:paraId="5C9533CE" w14:textId="6EBC5CFF" w:rsidR="008D3688" w:rsidRDefault="008D3688">
      <w:r>
        <w:t xml:space="preserve"> Silvia Boisselier, Marinette </w:t>
      </w:r>
      <w:r w:rsidR="00F64DC1">
        <w:t xml:space="preserve">Arnould </w:t>
      </w:r>
      <w:r>
        <w:t xml:space="preserve">et Jacques </w:t>
      </w:r>
      <w:proofErr w:type="spellStart"/>
      <w:r>
        <w:t>Bouly</w:t>
      </w:r>
      <w:proofErr w:type="spellEnd"/>
    </w:p>
    <w:p w14:paraId="08513F84" w14:textId="77777777" w:rsidR="008D3688" w:rsidRDefault="008D3688"/>
    <w:p w14:paraId="4CAA516F" w14:textId="489C65D4" w:rsidR="008D3688" w:rsidRPr="00F64DC1" w:rsidRDefault="008D3688">
      <w:pPr>
        <w:rPr>
          <w:b/>
          <w:bCs/>
          <w:u w:val="single"/>
        </w:rPr>
      </w:pPr>
      <w:r w:rsidRPr="00F64DC1">
        <w:rPr>
          <w:b/>
          <w:bCs/>
          <w:u w:val="single"/>
        </w:rPr>
        <w:t>AG du 20 juin prochain</w:t>
      </w:r>
    </w:p>
    <w:p w14:paraId="20B731CA" w14:textId="5460F47C" w:rsidR="00FF29D8" w:rsidRDefault="00FF29D8">
      <w:r>
        <w:t xml:space="preserve"> JL s’occupe du listing des présents et des signatures.</w:t>
      </w:r>
    </w:p>
    <w:p w14:paraId="5D798F05" w14:textId="7EE48B0B" w:rsidR="008558C6" w:rsidRDefault="008558C6">
      <w:r w:rsidRPr="008558C6">
        <w:t>60 personnes prévues ; emplacement du brasero 3mx3m</w:t>
      </w:r>
      <w:r>
        <w:t>.</w:t>
      </w:r>
    </w:p>
    <w:p w14:paraId="098AD8A4" w14:textId="68823D5A" w:rsidR="008558C6" w:rsidRDefault="008558C6">
      <w:r>
        <w:t>Catherine se charge d’aller chercher 3kgs de cerises, les biscuits d’apéritif et les desserts à Auchan ; Jean Claude s’occupe du punch et du vin.</w:t>
      </w:r>
    </w:p>
    <w:p w14:paraId="7EDE2F65" w14:textId="48271429" w:rsidR="00FF29D8" w:rsidRPr="00F64DC1" w:rsidRDefault="00FF29D8">
      <w:pPr>
        <w:rPr>
          <w:b/>
          <w:bCs/>
          <w:u w:val="single"/>
        </w:rPr>
      </w:pPr>
      <w:r w:rsidRPr="00F64DC1">
        <w:rPr>
          <w:b/>
          <w:bCs/>
          <w:u w:val="single"/>
        </w:rPr>
        <w:t>Réunion régionale le 24 juin en visio : Nathalie</w:t>
      </w:r>
    </w:p>
    <w:p w14:paraId="422E581F" w14:textId="77777777" w:rsidR="00F64DC1" w:rsidRDefault="00134424" w:rsidP="00134424">
      <w:r>
        <w:t xml:space="preserve">Un point financier très important sera </w:t>
      </w:r>
      <w:r w:rsidR="00FF29D8">
        <w:t xml:space="preserve">discuté et mis aux </w:t>
      </w:r>
      <w:proofErr w:type="gramStart"/>
      <w:r w:rsidR="00FF29D8">
        <w:t>votes </w:t>
      </w:r>
      <w:r>
        <w:t xml:space="preserve"> concernant</w:t>
      </w:r>
      <w:proofErr w:type="gramEnd"/>
      <w:r>
        <w:t xml:space="preserve"> la </w:t>
      </w:r>
      <w:r w:rsidR="00F64DC1">
        <w:t xml:space="preserve">cotisation du club. </w:t>
      </w:r>
    </w:p>
    <w:p w14:paraId="072AF9AE" w14:textId="432F3471" w:rsidR="00F64DC1" w:rsidRDefault="00F64DC1" w:rsidP="00134424">
      <w:r>
        <w:t xml:space="preserve">En 2024-2025, la cotisation du club correspond à </w:t>
      </w:r>
    </w:p>
    <w:p w14:paraId="7966AC9F" w14:textId="566E8774" w:rsidR="00F64DC1" w:rsidRDefault="00F64DC1" w:rsidP="00F64DC1">
      <w:pPr>
        <w:spacing w:after="0"/>
        <w:ind w:left="1416"/>
      </w:pPr>
      <w:r w:rsidRPr="00F64DC1">
        <w:rPr>
          <w:b/>
          <w:bCs/>
        </w:rPr>
        <w:t>57.50€</w:t>
      </w:r>
      <w:r>
        <w:t xml:space="preserve"> part fixe pour la FFB et </w:t>
      </w:r>
      <w:r w:rsidRPr="00F64DC1">
        <w:rPr>
          <w:b/>
          <w:bCs/>
        </w:rPr>
        <w:t>50€</w:t>
      </w:r>
      <w:r>
        <w:t xml:space="preserve"> part fixe pour le comité + </w:t>
      </w:r>
      <w:r w:rsidRPr="00F64DC1">
        <w:rPr>
          <w:b/>
          <w:bCs/>
        </w:rPr>
        <w:t>1€ par licencié</w:t>
      </w:r>
      <w:r>
        <w:t xml:space="preserve"> (N-1) pour le comité</w:t>
      </w:r>
      <w:r>
        <w:sym w:font="Wingdings" w:char="F0E0"/>
      </w:r>
      <w:r>
        <w:t xml:space="preserve"> 350€ Total </w:t>
      </w:r>
    </w:p>
    <w:p w14:paraId="55FD99FC" w14:textId="77777777" w:rsidR="00F64DC1" w:rsidRDefault="00F64DC1" w:rsidP="00F64DC1">
      <w:pPr>
        <w:spacing w:after="0"/>
        <w:ind w:left="708" w:firstLine="708"/>
      </w:pPr>
      <w:r>
        <w:t xml:space="preserve">+ </w:t>
      </w:r>
      <w:r w:rsidRPr="00F64DC1">
        <w:rPr>
          <w:b/>
          <w:bCs/>
        </w:rPr>
        <w:t>200€</w:t>
      </w:r>
      <w:r>
        <w:t xml:space="preserve"> de parcours bridge pour l’enseignement </w:t>
      </w:r>
    </w:p>
    <w:p w14:paraId="7951AA27" w14:textId="77777777" w:rsidR="00F64DC1" w:rsidRDefault="00F64DC1" w:rsidP="00F64DC1">
      <w:pPr>
        <w:spacing w:after="0"/>
      </w:pPr>
    </w:p>
    <w:p w14:paraId="6502B4BF" w14:textId="04A591A6" w:rsidR="00F64DC1" w:rsidRDefault="00F64DC1" w:rsidP="00F64DC1">
      <w:pPr>
        <w:spacing w:after="0"/>
      </w:pPr>
      <w:r>
        <w:t>En 2025-2026, la cotisation du club a été défini</w:t>
      </w:r>
      <w:r w:rsidR="000C7899">
        <w:t>e</w:t>
      </w:r>
      <w:r>
        <w:t xml:space="preserve"> par la FBB : plus de part fixe et une part variable de 2.5€ par licencié </w:t>
      </w:r>
      <w:r w:rsidRPr="00F64DC1">
        <w:rPr>
          <w:b/>
          <w:bCs/>
        </w:rPr>
        <w:t>= 540€</w:t>
      </w:r>
      <w:r>
        <w:t xml:space="preserve"> comprenant le parcours bridge. </w:t>
      </w:r>
    </w:p>
    <w:p w14:paraId="3FA357C1" w14:textId="77777777" w:rsidR="00F64DC1" w:rsidRDefault="00F64DC1" w:rsidP="00F64DC1">
      <w:pPr>
        <w:spacing w:after="0"/>
      </w:pPr>
    </w:p>
    <w:p w14:paraId="39FF2AC9" w14:textId="77777777" w:rsidR="0061787A" w:rsidRPr="0061787A" w:rsidRDefault="00F64DC1" w:rsidP="00F64DC1">
      <w:pPr>
        <w:spacing w:after="0"/>
        <w:rPr>
          <w:b/>
          <w:bCs/>
        </w:rPr>
      </w:pPr>
      <w:r>
        <w:t>Pour le comité, une proposition nous a été faite et doit être votée au Conseil régional</w:t>
      </w:r>
      <w:r w:rsidR="0061787A">
        <w:t xml:space="preserve"> :  plus de part fixe et une partie variable de 2€ par licencié avec un plafonnement à </w:t>
      </w:r>
      <w:r w:rsidR="0061787A" w:rsidRPr="0061787A">
        <w:rPr>
          <w:b/>
          <w:bCs/>
        </w:rPr>
        <w:t xml:space="preserve">750€ FFB cumulé. </w:t>
      </w:r>
    </w:p>
    <w:p w14:paraId="5BF680C3" w14:textId="77777777" w:rsidR="0061787A" w:rsidRDefault="000249B3" w:rsidP="0061787A">
      <w:pPr>
        <w:spacing w:after="0"/>
      </w:pPr>
      <w:r>
        <w:t>Pas de modification des droits de table et de tournoi </w:t>
      </w:r>
    </w:p>
    <w:p w14:paraId="255834AA" w14:textId="4FDEBD24" w:rsidR="0061787A" w:rsidRDefault="0061787A" w:rsidP="0061787A">
      <w:pPr>
        <w:spacing w:after="0"/>
      </w:pPr>
      <w:r>
        <w:t xml:space="preserve">Augmentation de licence à 45€ (dont 5€ par FFB)  </w:t>
      </w:r>
      <w:r>
        <w:sym w:font="Wingdings" w:char="F0E0"/>
      </w:r>
      <w:r>
        <w:t xml:space="preserve"> Licence et adhésion =</w:t>
      </w:r>
      <w:r w:rsidRPr="0061787A">
        <w:rPr>
          <w:b/>
          <w:bCs/>
        </w:rPr>
        <w:t xml:space="preserve">105€ </w:t>
      </w:r>
      <w:r>
        <w:rPr>
          <w:b/>
          <w:bCs/>
        </w:rPr>
        <w:t>pour les adhérents</w:t>
      </w:r>
    </w:p>
    <w:p w14:paraId="176E99E9" w14:textId="385C0765" w:rsidR="000249B3" w:rsidRDefault="000249B3" w:rsidP="0061787A">
      <w:pPr>
        <w:spacing w:after="0"/>
      </w:pPr>
      <w:r>
        <w:t>Après discussion le CA demande une justification financière de ces modifications, sous peine de ne pas donner d’avis favorable. Clairement ce sont les clubs ayant le plus d’adhérents qui sont « perdants » dans ces nouvelles dispositions</w:t>
      </w:r>
    </w:p>
    <w:p w14:paraId="07429105" w14:textId="77777777" w:rsidR="0061787A" w:rsidRDefault="0061787A" w:rsidP="00134424">
      <w:pPr>
        <w:rPr>
          <w:b/>
          <w:bCs/>
        </w:rPr>
      </w:pPr>
    </w:p>
    <w:p w14:paraId="7629C5BC" w14:textId="77777777" w:rsidR="0061787A" w:rsidRDefault="0061787A" w:rsidP="00134424">
      <w:pPr>
        <w:rPr>
          <w:b/>
          <w:bCs/>
        </w:rPr>
      </w:pPr>
    </w:p>
    <w:p w14:paraId="72A1474A" w14:textId="1FC2259D" w:rsidR="00134424" w:rsidRPr="0061787A" w:rsidRDefault="00134424" w:rsidP="00134424">
      <w:pPr>
        <w:rPr>
          <w:b/>
          <w:bCs/>
          <w:u w:val="single"/>
        </w:rPr>
      </w:pPr>
      <w:r w:rsidRPr="0061787A">
        <w:rPr>
          <w:b/>
          <w:bCs/>
          <w:u w:val="single"/>
        </w:rPr>
        <w:t>Point financier Brigitte</w:t>
      </w:r>
    </w:p>
    <w:p w14:paraId="727C3E3E" w14:textId="77777777" w:rsidR="00E40F0E" w:rsidRDefault="00134424" w:rsidP="00134424">
      <w:r w:rsidRPr="00134424">
        <w:t>Le</w:t>
      </w:r>
      <w:r w:rsidR="00AA4A30">
        <w:t>s</w:t>
      </w:r>
      <w:r w:rsidRPr="00134424">
        <w:t xml:space="preserve"> produits d’exploitation </w:t>
      </w:r>
      <w:r>
        <w:t>(adhésions, licences, boissons, tournois) se monte</w:t>
      </w:r>
      <w:r w:rsidR="00E40F0E">
        <w:t xml:space="preserve">raient </w:t>
      </w:r>
      <w:r>
        <w:t>à 66</w:t>
      </w:r>
      <w:r w:rsidR="00E40F0E">
        <w:t>540€</w:t>
      </w:r>
      <w:r>
        <w:t xml:space="preserve"> pour un budget estimé à 664</w:t>
      </w:r>
      <w:r w:rsidR="00E40F0E">
        <w:t>0</w:t>
      </w:r>
      <w:r>
        <w:t>0 ; les</w:t>
      </w:r>
      <w:r w:rsidR="00AA4A30">
        <w:t xml:space="preserve"> </w:t>
      </w:r>
      <w:r>
        <w:t>charges d’exploitation se mont</w:t>
      </w:r>
      <w:r w:rsidR="00E40F0E">
        <w:t xml:space="preserve">eraient </w:t>
      </w:r>
      <w:r>
        <w:t>à 6</w:t>
      </w:r>
      <w:r w:rsidR="00E40F0E">
        <w:t>5085€</w:t>
      </w:r>
      <w:r>
        <w:t xml:space="preserve"> (estimé 6</w:t>
      </w:r>
      <w:r w:rsidR="00E40F0E">
        <w:t>7965€</w:t>
      </w:r>
      <w:r>
        <w:t>)</w:t>
      </w:r>
      <w:r w:rsidR="00AA4A30">
        <w:t xml:space="preserve"> avec donc un </w:t>
      </w:r>
      <w:r w:rsidR="00E40F0E">
        <w:t xml:space="preserve">bénéfice de </w:t>
      </w:r>
      <w:r w:rsidR="00AA4A30">
        <w:t>1</w:t>
      </w:r>
      <w:r w:rsidR="00E40F0E">
        <w:t xml:space="preserve">450 </w:t>
      </w:r>
      <w:r w:rsidR="00AA4A30">
        <w:t xml:space="preserve">euros. </w:t>
      </w:r>
    </w:p>
    <w:p w14:paraId="06C3D013" w14:textId="1B4DF6FA" w:rsidR="00E40F0E" w:rsidRDefault="00E40F0E" w:rsidP="00134424">
      <w:r>
        <w:t xml:space="preserve">Pour les petits aménagements faits, nous utiliserons la provision pour travaux établie en 2023-2024 de 3000€. </w:t>
      </w:r>
    </w:p>
    <w:p w14:paraId="36DF6978" w14:textId="64C8CF41" w:rsidR="00134424" w:rsidRDefault="00AA4A30" w:rsidP="00134424">
      <w:r>
        <w:t xml:space="preserve">Les produits financiers se montent à </w:t>
      </w:r>
      <w:r w:rsidR="00E40F0E">
        <w:t xml:space="preserve">2406 </w:t>
      </w:r>
      <w:r>
        <w:t xml:space="preserve">euros (intérêts sur livret), donc </w:t>
      </w:r>
      <w:r w:rsidR="00E40F0E">
        <w:t>le résultat net serait positif de 3500€</w:t>
      </w:r>
      <w:r>
        <w:t xml:space="preserve">. </w:t>
      </w:r>
    </w:p>
    <w:p w14:paraId="0040366A" w14:textId="58B2C5C5" w:rsidR="00E40F0E" w:rsidRDefault="00AA4A30" w:rsidP="00134424">
      <w:r>
        <w:t>Pour le prévisionnel 2052/2026 nous misons sur 220 adhésions, la cote part du Club pour le partage des charges avec le Comité passe à 80/20%</w:t>
      </w:r>
      <w:r w:rsidR="00E40F0E">
        <w:t xml:space="preserve">. </w:t>
      </w:r>
    </w:p>
    <w:p w14:paraId="7AC148CD" w14:textId="77777777" w:rsidR="00E40F0E" w:rsidRDefault="00E40F0E" w:rsidP="00134424">
      <w:r>
        <w:t xml:space="preserve">Le résultat net serait déficitaire de l’ordre de 4457€ qui correspond en grande partie aux dotations aux investissements. De ce fait cela n’impactera pas notre trésorerie. </w:t>
      </w:r>
    </w:p>
    <w:p w14:paraId="39FC70D0" w14:textId="0A89337B" w:rsidR="00AA4A30" w:rsidRDefault="00AA4A30" w:rsidP="00134424">
      <w:r>
        <w:t>Actuel</w:t>
      </w:r>
      <w:r w:rsidR="00E40F0E">
        <w:t>l</w:t>
      </w:r>
      <w:r>
        <w:t xml:space="preserve">ement c’est le Comité qui reçoit les factures d’EDF, et il </w:t>
      </w:r>
      <w:r w:rsidR="00C84435">
        <w:t>a été</w:t>
      </w:r>
      <w:r>
        <w:t xml:space="preserve"> suggéré de demander à Mme </w:t>
      </w:r>
      <w:proofErr w:type="spellStart"/>
      <w:r>
        <w:t>Verbrouck</w:t>
      </w:r>
      <w:proofErr w:type="spellEnd"/>
      <w:r>
        <w:t xml:space="preserve"> du Comité le code du site EDF pour visualiser la consommation électrique en temps réel</w:t>
      </w:r>
      <w:r w:rsidR="00C84435">
        <w:t xml:space="preserve"> et mieux la contrôler. U</w:t>
      </w:r>
      <w:r>
        <w:t xml:space="preserve">ne alternative pourrait être que ce soit le Club qui paye EDF, et que le Comité rembourse sa part en fin d’année. </w:t>
      </w:r>
    </w:p>
    <w:p w14:paraId="1D810CD1" w14:textId="29BBFEB3" w:rsidR="00AA4A30" w:rsidRPr="0061787A" w:rsidRDefault="00AA4A30" w:rsidP="00134424">
      <w:pPr>
        <w:rPr>
          <w:b/>
          <w:bCs/>
          <w:u w:val="single"/>
        </w:rPr>
      </w:pPr>
      <w:r w:rsidRPr="0061787A">
        <w:rPr>
          <w:b/>
          <w:bCs/>
          <w:u w:val="single"/>
        </w:rPr>
        <w:t>Equipement Jean Claude</w:t>
      </w:r>
    </w:p>
    <w:p w14:paraId="69324F01" w14:textId="1F3D08E1" w:rsidR="00AA4A30" w:rsidRDefault="00AA4A30" w:rsidP="00134424">
      <w:r>
        <w:t>La climatis</w:t>
      </w:r>
      <w:r w:rsidR="00545DFB">
        <w:t>a</w:t>
      </w:r>
      <w:r>
        <w:t>tion est opérationnelle, les fuites sont réparées, la télécommande arrive le 18 juin.</w:t>
      </w:r>
      <w:r w:rsidR="00545DFB">
        <w:t xml:space="preserve"> </w:t>
      </w:r>
      <w:r>
        <w:t xml:space="preserve">Les films posés sur les fenêtres de l’extension </w:t>
      </w:r>
      <w:r w:rsidR="00545DFB">
        <w:t>permettent de baisser la température liée au rayonnement solaire, mais baissent un peu la luminosit</w:t>
      </w:r>
      <w:r w:rsidR="00C84435">
        <w:t>é.</w:t>
      </w:r>
      <w:r w:rsidR="00545DFB">
        <w:t xml:space="preserve"> L’équipement des vitres de la grande salle sera prévu pour l’année comptable prochaine pour un budget de 3500 euros. </w:t>
      </w:r>
    </w:p>
    <w:p w14:paraId="5D905E68" w14:textId="2B3BF079" w:rsidR="00545DFB" w:rsidRDefault="00545DFB" w:rsidP="00134424">
      <w:r>
        <w:t xml:space="preserve">Nathalie expose le premier jet de l’aménagement des salles proposé par l’architecte d’intérieur, et des affichages proposé par la commission crée à cet effet. Pour l’aménagement le cahier des charges est de pouvoir accueillir 50 personnes assises, de garder la possibilité de jouer au bridge sur les tables, et de créer des </w:t>
      </w:r>
      <w:r w:rsidR="00C84435">
        <w:t>ilots</w:t>
      </w:r>
      <w:r>
        <w:t xml:space="preserve"> de convivialité. Les tables seront de taille un peu réduite par rapport aux tables actuelles (80/80cm au lieu de 110/110). Le CA se déclare favorable à la poursuite de la démarche pour cet aménagement, et valide un budget global de l’ordre de </w:t>
      </w:r>
      <w:r w:rsidR="00C84435">
        <w:t>10000</w:t>
      </w:r>
      <w:r>
        <w:t xml:space="preserve"> euros pour les fenêtres et l’aménagement, prélevé sur le livret d’épargne (actuellement 70 000 euros), donc en investissement.  Nathalie remet à chacun un plan des propositions de modification des l’affichage pour recueillir les avis dans les jours qui viennent. Les modifications visent à plus de clarté, avec notamment de plus grands panneaux en liège, de couleur pastel. Les murs de la petite salle seront repeints cet été. </w:t>
      </w:r>
    </w:p>
    <w:p w14:paraId="4BD7DD5E" w14:textId="77777777" w:rsidR="00C84435" w:rsidRDefault="00C84435" w:rsidP="00134424">
      <w:pPr>
        <w:rPr>
          <w:b/>
          <w:bCs/>
          <w:u w:val="single"/>
        </w:rPr>
      </w:pPr>
    </w:p>
    <w:p w14:paraId="3F188ABB" w14:textId="77777777" w:rsidR="00C84435" w:rsidRDefault="00C84435" w:rsidP="00134424">
      <w:pPr>
        <w:rPr>
          <w:b/>
          <w:bCs/>
          <w:u w:val="single"/>
        </w:rPr>
      </w:pPr>
    </w:p>
    <w:p w14:paraId="59627053" w14:textId="2B8F0A17" w:rsidR="00012016" w:rsidRPr="0061787A" w:rsidRDefault="00012016" w:rsidP="00134424">
      <w:pPr>
        <w:rPr>
          <w:b/>
          <w:bCs/>
          <w:u w:val="single"/>
        </w:rPr>
      </w:pPr>
      <w:r w:rsidRPr="0061787A">
        <w:rPr>
          <w:b/>
          <w:bCs/>
          <w:u w:val="single"/>
        </w:rPr>
        <w:t xml:space="preserve">Fixation des dates </w:t>
      </w:r>
    </w:p>
    <w:p w14:paraId="0DF215DA" w14:textId="2523867A" w:rsidR="00886D20" w:rsidRDefault="00886D20" w:rsidP="00134424">
      <w:r>
        <w:t xml:space="preserve">AG </w:t>
      </w:r>
      <w:r w:rsidR="00C84435">
        <w:t xml:space="preserve">est prévue le </w:t>
      </w:r>
      <w:r>
        <w:t>10 octobre. Jean Luc est chargé d’étudier le publipostage des convocations « papier », et de l’utilisation de dispositifs de convocation en recommandé par internet avec vote.</w:t>
      </w:r>
    </w:p>
    <w:p w14:paraId="70F6FDA1" w14:textId="6FEEAC23" w:rsidR="00886D20" w:rsidRDefault="00886D20" w:rsidP="00134424">
      <w:r>
        <w:t xml:space="preserve">Tournoi d’Amiens : 27 septembre ou plutôt 4 octobre à confirmer après la réunion du 17 juin qui fixera les dates des compétitons. </w:t>
      </w:r>
    </w:p>
    <w:p w14:paraId="2A2DB377" w14:textId="77777777" w:rsidR="0061787A" w:rsidRDefault="0061787A" w:rsidP="00134424">
      <w:pPr>
        <w:rPr>
          <w:b/>
          <w:bCs/>
        </w:rPr>
      </w:pPr>
    </w:p>
    <w:p w14:paraId="0D43CAB7" w14:textId="3B93A500" w:rsidR="00886D20" w:rsidRPr="0061787A" w:rsidRDefault="00886D20" w:rsidP="00134424">
      <w:pPr>
        <w:rPr>
          <w:b/>
          <w:bCs/>
          <w:u w:val="single"/>
        </w:rPr>
      </w:pPr>
      <w:r w:rsidRPr="0061787A">
        <w:rPr>
          <w:b/>
          <w:bCs/>
          <w:u w:val="single"/>
        </w:rPr>
        <w:t>Questions diverses</w:t>
      </w:r>
    </w:p>
    <w:p w14:paraId="2B6993D2" w14:textId="66B1DDA9" w:rsidR="00886D20" w:rsidRDefault="00886D20" w:rsidP="00134424">
      <w:r>
        <w:t xml:space="preserve">24 juin réunion </w:t>
      </w:r>
      <w:r w:rsidR="00C84435">
        <w:t xml:space="preserve">avec la mairie d’Amiens </w:t>
      </w:r>
      <w:r>
        <w:t>à laquelle assistera Martine</w:t>
      </w:r>
      <w:r w:rsidR="00C84435">
        <w:t xml:space="preserve"> et Francis</w:t>
      </w:r>
      <w:r>
        <w:t xml:space="preserve">, avec étude d’un projet d’évènement en Mars pour faire connaitre le club. </w:t>
      </w:r>
    </w:p>
    <w:p w14:paraId="466CE780" w14:textId="29A4E401" w:rsidR="00886D20" w:rsidRDefault="00886D20" w:rsidP="00134424">
      <w:r>
        <w:t>Silvia propose de passer à 3h de ménage cet été au lieu de 5h du fait des</w:t>
      </w:r>
      <w:r w:rsidR="009A167E">
        <w:t xml:space="preserve"> </w:t>
      </w:r>
      <w:r>
        <w:t xml:space="preserve">congés des personnes effectuant le ménage. </w:t>
      </w:r>
      <w:r w:rsidR="00731433">
        <w:t>Il n’y aura pas de ménage pendant 2 semaines.</w:t>
      </w:r>
    </w:p>
    <w:p w14:paraId="26F6D62E" w14:textId="057F2047" w:rsidR="00731433" w:rsidRDefault="00731433" w:rsidP="00134424">
      <w:r>
        <w:t>Le Comité voudrait que le Club paye les feuilles de prévision utilisées lors des tournois de régularité. Pour le moment la consommation est faible, et la réserve importante.</w:t>
      </w:r>
    </w:p>
    <w:p w14:paraId="763674DD" w14:textId="4337173D" w:rsidR="00731433" w:rsidRDefault="00731433" w:rsidP="00134424">
      <w:r>
        <w:t>Martine,</w:t>
      </w:r>
      <w:r w:rsidR="0061787A">
        <w:t xml:space="preserve"> </w:t>
      </w:r>
      <w:r>
        <w:t xml:space="preserve">Jean Claude et Michel et proposent de garder pour le moment le même rythme de tournois de régularité pendant les mois de Juillet et Aout, quitte à supprimer un tournoi selon la disponibilité de chacun. Jean Claude propose d’ouvrir les tournois du lundi de façon plus large, ce qui est validé par le CA. </w:t>
      </w:r>
    </w:p>
    <w:p w14:paraId="0C764036" w14:textId="5AE5A9B3" w:rsidR="00731433" w:rsidRDefault="00731433" w:rsidP="00134424">
      <w:r>
        <w:t>LE CA vote la fermeture du bar à 18H30</w:t>
      </w:r>
      <w:r w:rsidR="00C84435">
        <w:t xml:space="preserve">. </w:t>
      </w:r>
      <w:r w:rsidR="0061787A">
        <w:t xml:space="preserve"> </w:t>
      </w:r>
    </w:p>
    <w:p w14:paraId="0E9AE1A7" w14:textId="75025C18" w:rsidR="00731433" w:rsidRPr="00886D20" w:rsidRDefault="00731433" w:rsidP="00134424">
      <w:r>
        <w:t xml:space="preserve">Fin de la réunion à 19H30. </w:t>
      </w:r>
    </w:p>
    <w:p w14:paraId="784B8EF6" w14:textId="760A296F" w:rsidR="00FF29D8" w:rsidRPr="008558C6" w:rsidRDefault="00FF29D8"/>
    <w:sectPr w:rsidR="00FF29D8" w:rsidRPr="0085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7F01"/>
    <w:multiLevelType w:val="hybridMultilevel"/>
    <w:tmpl w:val="0194EA80"/>
    <w:lvl w:ilvl="0" w:tplc="06403A6E">
      <w:start w:val="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3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88"/>
    <w:rsid w:val="00012016"/>
    <w:rsid w:val="000249B3"/>
    <w:rsid w:val="000C7899"/>
    <w:rsid w:val="00134424"/>
    <w:rsid w:val="0024378B"/>
    <w:rsid w:val="00545DFB"/>
    <w:rsid w:val="0061787A"/>
    <w:rsid w:val="00731433"/>
    <w:rsid w:val="008558C6"/>
    <w:rsid w:val="00886D20"/>
    <w:rsid w:val="008D3688"/>
    <w:rsid w:val="009A167E"/>
    <w:rsid w:val="00AA4A30"/>
    <w:rsid w:val="00B02199"/>
    <w:rsid w:val="00BE1F84"/>
    <w:rsid w:val="00C84435"/>
    <w:rsid w:val="00CB5B4C"/>
    <w:rsid w:val="00E40F0E"/>
    <w:rsid w:val="00F64DC1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BF8B"/>
  <w15:chartTrackingRefBased/>
  <w15:docId w15:val="{C98BDFBE-D2CC-4176-9DA6-49088750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3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6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6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6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6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6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6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36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6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36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6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schmit</dc:creator>
  <cp:keywords/>
  <dc:description/>
  <cp:lastModifiedBy>jean-luc schmit</cp:lastModifiedBy>
  <cp:revision>2</cp:revision>
  <dcterms:created xsi:type="dcterms:W3CDTF">2025-06-23T08:42:00Z</dcterms:created>
  <dcterms:modified xsi:type="dcterms:W3CDTF">2025-06-23T08:42:00Z</dcterms:modified>
</cp:coreProperties>
</file>